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B601EC" w:rsidP="009A1F6F">
      <w:pPr>
        <w:pStyle w:val="1"/>
        <w:ind w:left="120" w:right="-328"/>
        <w:rPr>
          <w:szCs w:val="24"/>
        </w:rPr>
      </w:pPr>
      <w:r>
        <w:t>«</w:t>
      </w:r>
      <w:r w:rsidR="009A1F6F">
        <w:t>УТВЕРЖДЕН</w:t>
      </w:r>
      <w:r>
        <w:t>»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580065" w:rsidP="009A1F6F">
      <w:pPr>
        <w:ind w:left="120" w:right="-328"/>
        <w:jc w:val="right"/>
      </w:pPr>
      <w:r>
        <w:t>от «</w:t>
      </w:r>
      <w:r w:rsidR="00B601EC">
        <w:t>___</w:t>
      </w:r>
      <w:r w:rsidR="009A1F6F" w:rsidRPr="00654360">
        <w:t xml:space="preserve">» </w:t>
      </w:r>
      <w:r w:rsidR="00B601EC">
        <w:t>_______</w:t>
      </w:r>
      <w:r>
        <w:t xml:space="preserve"> </w:t>
      </w:r>
      <w:r w:rsidR="009A1F6F" w:rsidRPr="00654360">
        <w:t>20</w:t>
      </w:r>
      <w:r w:rsidR="00502309">
        <w:t>2</w:t>
      </w:r>
      <w:r w:rsidR="00916D5B">
        <w:t>3</w:t>
      </w:r>
      <w:r w:rsidR="008571B2" w:rsidRPr="00654360">
        <w:t xml:space="preserve"> </w:t>
      </w:r>
      <w:r w:rsidR="009A1F6F" w:rsidRPr="00654360">
        <w:t xml:space="preserve">года  № </w:t>
      </w:r>
      <w:r w:rsidR="00B601EC">
        <w:t>_________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9C487C" w:rsidRDefault="009C487C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9C487C" w:rsidRDefault="00FC09A0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График</w:t>
      </w:r>
    </w:p>
    <w:p w:rsidR="00D36AF8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 xml:space="preserve">обработки экзаменационных материалов и выдачи результатов единого государственного экзамена при проведении </w:t>
      </w:r>
    </w:p>
    <w:p w:rsidR="00B601EC" w:rsidRDefault="00D36AF8" w:rsidP="00D36AF8">
      <w:pPr>
        <w:pStyle w:val="2"/>
        <w:ind w:right="-172" w:firstLine="0"/>
        <w:jc w:val="center"/>
        <w:rPr>
          <w:b/>
        </w:rPr>
      </w:pPr>
      <w:r>
        <w:rPr>
          <w:b/>
        </w:rPr>
        <w:t>о</w:t>
      </w:r>
      <w:r w:rsidR="00B601EC">
        <w:rPr>
          <w:b/>
        </w:rPr>
        <w:t>сновного</w:t>
      </w:r>
      <w:r w:rsidR="00916D5B" w:rsidRPr="009C487C">
        <w:rPr>
          <w:b/>
        </w:rPr>
        <w:t xml:space="preserve"> периода государственной итоговой аттестации по образовательным программам среднего общего образования </w:t>
      </w:r>
    </w:p>
    <w:p w:rsidR="00916D5B" w:rsidRPr="009C487C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в Ленинградской области в 2023 году</w:t>
      </w:r>
    </w:p>
    <w:p w:rsidR="00916D5B" w:rsidRDefault="00916D5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419"/>
        <w:gridCol w:w="1700"/>
        <w:gridCol w:w="2270"/>
        <w:gridCol w:w="1700"/>
        <w:gridCol w:w="1840"/>
        <w:gridCol w:w="4110"/>
      </w:tblGrid>
      <w:tr w:rsidR="00A45E74" w:rsidRPr="004815CE" w:rsidTr="00EF510C">
        <w:trPr>
          <w:trHeight w:val="2353"/>
          <w:tblHeader/>
        </w:trPr>
        <w:tc>
          <w:tcPr>
            <w:tcW w:w="819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55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EF510C">
        <w:trPr>
          <w:trHeight w:val="422"/>
        </w:trPr>
        <w:tc>
          <w:tcPr>
            <w:tcW w:w="819" w:type="pct"/>
            <w:shd w:val="clear" w:color="000000" w:fill="FFFFFF"/>
          </w:tcPr>
          <w:p w:rsidR="007B2A15" w:rsidRPr="007B2A15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1640FD" w:rsidRDefault="00093166" w:rsidP="000931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26.05</w:t>
            </w:r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30.05</w:t>
            </w:r>
            <w:r w:rsidR="008B603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09316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8.06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93166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B12A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13.06</w:t>
            </w:r>
            <w:r w:rsidR="00D0103D" w:rsidRPr="001640FD">
              <w:rPr>
                <w:b/>
                <w:color w:val="FF0000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</w:rPr>
              <w:t>вт</w:t>
            </w:r>
            <w:proofErr w:type="spellEnd"/>
            <w:r w:rsidR="00D0103D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Информирование участников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и их родителей (законных представителей) по вопросам ознакомления с полученными ими результатами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течение 1 </w:t>
            </w:r>
            <w:r w:rsidR="00F730EE"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</w:t>
            </w:r>
            <w:r w:rsidR="00801CB2">
              <w:rPr>
                <w:color w:val="000000" w:themeColor="text1"/>
                <w:sz w:val="22"/>
                <w:szCs w:val="22"/>
              </w:rPr>
              <w:t>Государственной экзаменационной комиссии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D267C0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64EFA" w:rsidRDefault="007B2A15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 w:rsidR="00764EFA"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68088D" w:rsidRPr="00EF510C" w:rsidRDefault="00D36AF8" w:rsidP="00C23E1C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6" w:history="1">
              <w:r w:rsidR="00D267C0" w:rsidRPr="00EF510C">
                <w:rPr>
                  <w:rStyle w:val="a4"/>
                  <w:sz w:val="22"/>
                  <w:szCs w:val="22"/>
                </w:rPr>
                <w:t>http://obrnadzor.gov.ru/gia/gia-11/rezultaty/</w:t>
              </w:r>
            </w:hyperlink>
            <w:hyperlink r:id="rId7" w:history="1">
              <w:r w:rsidR="0068088D" w:rsidRPr="00EF510C">
                <w:rPr>
                  <w:rStyle w:val="a4"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2DA2" w:rsidRPr="004815CE" w:rsidTr="00EF510C">
        <w:trPr>
          <w:trHeight w:val="204"/>
        </w:trPr>
        <w:tc>
          <w:tcPr>
            <w:tcW w:w="819" w:type="pct"/>
            <w:shd w:val="clear" w:color="000000" w:fill="FFFFFF"/>
          </w:tcPr>
          <w:p w:rsidR="00432DA2" w:rsidRPr="007B2A15" w:rsidRDefault="00432DA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</w:t>
            </w:r>
            <w:r w:rsidR="00093166">
              <w:rPr>
                <w:b/>
                <w:color w:val="000000"/>
                <w:sz w:val="24"/>
                <w:szCs w:val="24"/>
                <w:lang w:eastAsia="ru-RU" w:bidi="ru-RU"/>
              </w:rPr>
              <w:t>.05</w:t>
            </w:r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EF510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="008B603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093166">
              <w:rPr>
                <w:b/>
                <w:color w:val="FF0000"/>
              </w:rPr>
              <w:t>.06</w:t>
            </w:r>
            <w:r w:rsidR="00432DA2"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="00432DA2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Default="00235D13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235D13" w:rsidRPr="007B2A15" w:rsidRDefault="00235D13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</w:t>
            </w:r>
            <w:r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Pr="007B2A15" w:rsidRDefault="00235D13" w:rsidP="00235D1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06094B" w:rsidP="000609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35D13">
              <w:rPr>
                <w:b/>
                <w:color w:val="FF0000"/>
              </w:rPr>
              <w:t>.06</w:t>
            </w:r>
            <w:r w:rsidR="00235D13" w:rsidRPr="001640FD"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="00235D13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936CB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936CB" w:rsidRPr="007B2A15" w:rsidRDefault="002936CB" w:rsidP="00293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6CB" w:rsidRPr="001640FD" w:rsidRDefault="000F38C3" w:rsidP="000F38C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05</w:t>
            </w:r>
            <w:r w:rsidR="002936CB"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263F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0263F2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0263F2" w:rsidP="00026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2936CB">
              <w:rPr>
                <w:b/>
                <w:color w:val="FF0000"/>
              </w:rPr>
              <w:t>.06</w:t>
            </w:r>
            <w:r w:rsidR="002936CB" w:rsidRPr="001640FD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="002936CB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CB" w:rsidRPr="004815CE" w:rsidRDefault="00293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E837E6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E837E6" w:rsidRDefault="00E837E6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E6" w:rsidRPr="001640FD" w:rsidRDefault="00E837E6" w:rsidP="00E837E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6" w:rsidRPr="001640FD" w:rsidRDefault="00E837E6" w:rsidP="00E837E6">
            <w:pPr>
              <w:jc w:val="center"/>
            </w:pPr>
            <w:r>
              <w:rPr>
                <w:b/>
                <w:color w:val="FF0000"/>
                <w:lang w:eastAsia="en-US"/>
              </w:rPr>
              <w:t>23</w:t>
            </w:r>
            <w:r>
              <w:rPr>
                <w:b/>
                <w:color w:val="FF0000"/>
                <w:lang w:eastAsia="en-US"/>
              </w:rPr>
              <w:t>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E6" w:rsidRPr="004815CE" w:rsidRDefault="00E837E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124DD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8124DD" w:rsidRPr="007B2A15" w:rsidRDefault="008124DD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4DD" w:rsidRPr="001640FD" w:rsidRDefault="008124DD" w:rsidP="008124D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D" w:rsidRPr="001640FD" w:rsidRDefault="008124DD" w:rsidP="008124DD">
            <w:pPr>
              <w:jc w:val="center"/>
            </w:pPr>
            <w:r>
              <w:rPr>
                <w:b/>
                <w:color w:val="FF0000"/>
                <w:lang w:eastAsia="en-US"/>
              </w:rPr>
              <w:t>2</w:t>
            </w:r>
            <w:r>
              <w:rPr>
                <w:b/>
                <w:color w:val="FF0000"/>
                <w:lang w:eastAsia="en-US"/>
              </w:rPr>
              <w:t>8</w:t>
            </w:r>
            <w:r>
              <w:rPr>
                <w:b/>
                <w:color w:val="FF0000"/>
                <w:lang w:eastAsia="en-US"/>
              </w:rPr>
              <w:t>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4DD" w:rsidRPr="004815CE" w:rsidRDefault="008124D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F4182" w:rsidRPr="004815CE" w:rsidTr="00DF4182">
        <w:trPr>
          <w:trHeight w:val="70"/>
        </w:trPr>
        <w:tc>
          <w:tcPr>
            <w:tcW w:w="819" w:type="pct"/>
            <w:shd w:val="clear" w:color="auto" w:fill="auto"/>
          </w:tcPr>
          <w:p w:rsidR="00DF4182" w:rsidRDefault="00DF4182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DF4182" w:rsidRPr="007B2A15" w:rsidRDefault="00DF418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94085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DF4182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F418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jc w:val="center"/>
            </w:pPr>
            <w:r>
              <w:rPr>
                <w:b/>
                <w:color w:val="FF0000"/>
                <w:lang w:eastAsia="en-US"/>
              </w:rPr>
              <w:t>04</w:t>
            </w:r>
            <w:r w:rsidR="00DF4182">
              <w:rPr>
                <w:b/>
                <w:color w:val="FF0000"/>
                <w:lang w:eastAsia="en-US"/>
              </w:rPr>
              <w:t>.0</w:t>
            </w:r>
            <w:r>
              <w:rPr>
                <w:b/>
                <w:color w:val="FF0000"/>
                <w:lang w:eastAsia="en-US"/>
              </w:rPr>
              <w:t>7</w:t>
            </w:r>
            <w:r w:rsidR="00DF4182"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="00DF4182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82" w:rsidRPr="004815CE" w:rsidRDefault="00DF418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40855" w:rsidRPr="004815CE" w:rsidTr="00217448">
        <w:trPr>
          <w:trHeight w:val="323"/>
        </w:trPr>
        <w:tc>
          <w:tcPr>
            <w:tcW w:w="819" w:type="pct"/>
            <w:shd w:val="clear" w:color="auto" w:fill="auto"/>
          </w:tcPr>
          <w:p w:rsidR="00940855" w:rsidRDefault="00940855" w:rsidP="00B9792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40855" w:rsidRPr="007B2A15" w:rsidRDefault="00940855" w:rsidP="00B97928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855" w:rsidRPr="004815CE" w:rsidRDefault="0094085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B0D1D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B0D1D" w:rsidRDefault="000B0D1D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</w:t>
            </w:r>
          </w:p>
          <w:p w:rsidR="000B0D1D" w:rsidRPr="007B2A15" w:rsidRDefault="000B0D1D" w:rsidP="00E4501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D1D" w:rsidRPr="004815CE" w:rsidRDefault="000B0D1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1D3F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20573C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1D3F6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proofErr w:type="gram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20573C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20573C"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3A2BC7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3A2BC7" w:rsidRDefault="003A2BC7" w:rsidP="00BB7EFD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3A2BC7" w:rsidRPr="00275275" w:rsidRDefault="003A2BC7" w:rsidP="00BB7E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A9388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3A2BC7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3A2BC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proofErr w:type="gramEnd"/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A93887"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667DBD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BC7" w:rsidRPr="004815CE" w:rsidRDefault="003A2BC7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2E5A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92E5A" w:rsidRPr="00992E5A" w:rsidRDefault="00992E5A" w:rsidP="00992E5A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992E5A" w:rsidRDefault="00992E5A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667DBD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5A" w:rsidRPr="004815CE" w:rsidRDefault="00992E5A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F6988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F6988" w:rsidRDefault="009F6988" w:rsidP="009F698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F6988" w:rsidRPr="00275275" w:rsidRDefault="009F6988" w:rsidP="009F6988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jc w:val="center"/>
            </w:pPr>
            <w:r>
              <w:rPr>
                <w:b/>
                <w:color w:val="FF0000"/>
                <w:lang w:eastAsia="en-US"/>
              </w:rPr>
              <w:t>12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988" w:rsidRPr="004815CE" w:rsidRDefault="009F6988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A5B1C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A5B1C" w:rsidRDefault="000A5B1C" w:rsidP="000A5B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0A5B1C" w:rsidRPr="00275275" w:rsidRDefault="000A5B1C" w:rsidP="000A5B1C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1C" w:rsidRPr="004815CE" w:rsidRDefault="000A5B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C6B70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4C6B70" w:rsidRDefault="004C6B70" w:rsidP="005D0912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4C6B70" w:rsidRDefault="004C6B70" w:rsidP="005D09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6B70" w:rsidRPr="00275275" w:rsidRDefault="004C6B70" w:rsidP="005D0912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A64195" w:rsidP="00A6419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</w:t>
            </w:r>
            <w:r w:rsidR="004C6B70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70" w:rsidRPr="004815CE" w:rsidRDefault="004C6B70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D46CB" w:rsidRPr="004815CE" w:rsidTr="00EF510C">
        <w:trPr>
          <w:trHeight w:val="70"/>
        </w:trPr>
        <w:tc>
          <w:tcPr>
            <w:tcW w:w="819" w:type="pct"/>
            <w:shd w:val="clear" w:color="auto" w:fill="auto"/>
          </w:tcPr>
          <w:p w:rsidR="005D46CB" w:rsidRPr="00BB41F0" w:rsidRDefault="005D46CB" w:rsidP="00BB41F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D46CB" w:rsidRPr="007B2A15" w:rsidRDefault="005D46CB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D4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501CD3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501CD3"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501CD3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6CB" w:rsidRPr="004815CE" w:rsidRDefault="005D4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B35EC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2B35EC" w:rsidRDefault="002B35EC" w:rsidP="002B35EC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2B35EC" w:rsidRPr="007B2A15" w:rsidRDefault="002B35EC" w:rsidP="002B35E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бществознание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01193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011937" w:rsidP="0001193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="002B35EC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5EC" w:rsidRPr="004815CE" w:rsidRDefault="002B35E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FD2AFD" w:rsidRDefault="00FD2AFD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7B2A15" w:rsidRDefault="00FD2AFD" w:rsidP="00FD2A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EF510C">
        <w:trPr>
          <w:trHeight w:val="147"/>
        </w:trPr>
        <w:tc>
          <w:tcPr>
            <w:tcW w:w="819" w:type="pct"/>
            <w:shd w:val="clear" w:color="000000" w:fill="FFFFFF"/>
          </w:tcPr>
          <w:p w:rsidR="00FD2AFD" w:rsidRDefault="00FD2AFD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FD2AFD" w:rsidRDefault="00FD2AFD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color w:val="000000"/>
                <w:sz w:val="24"/>
                <w:szCs w:val="24"/>
                <w:lang w:eastAsia="ru-RU" w:bidi="ru-RU"/>
              </w:rPr>
              <w:t xml:space="preserve">Все учебные </w:t>
            </w:r>
            <w:r w:rsidRPr="00FD2AF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предметы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D2AFD" w:rsidRPr="001640FD" w:rsidRDefault="00D36AF8" w:rsidP="00D36AF8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01</w:t>
            </w:r>
            <w:r w:rsidR="00FD2AF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FD2AFD" w:rsidRPr="001640FD" w:rsidRDefault="00D36AF8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="00FD2AFD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FD2AFD" w:rsidRPr="001640FD" w:rsidRDefault="00FD2AFD" w:rsidP="00D36AF8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D36AF8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D36AF8">
              <w:rPr>
                <w:b/>
                <w:color w:val="FF0000"/>
                <w:lang w:eastAsia="en-US"/>
              </w:rPr>
              <w:t>пт</w:t>
            </w:r>
            <w:bookmarkStart w:id="0" w:name="_GoBack"/>
            <w:bookmarkEnd w:id="0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D36AF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1937"/>
    <w:rsid w:val="00012918"/>
    <w:rsid w:val="000171C6"/>
    <w:rsid w:val="0001774F"/>
    <w:rsid w:val="00025AD3"/>
    <w:rsid w:val="000263F2"/>
    <w:rsid w:val="00031060"/>
    <w:rsid w:val="000424EA"/>
    <w:rsid w:val="0004712C"/>
    <w:rsid w:val="00050139"/>
    <w:rsid w:val="00050D75"/>
    <w:rsid w:val="00053B9F"/>
    <w:rsid w:val="00057A0E"/>
    <w:rsid w:val="0006094B"/>
    <w:rsid w:val="00061523"/>
    <w:rsid w:val="0008697A"/>
    <w:rsid w:val="00093166"/>
    <w:rsid w:val="00093F62"/>
    <w:rsid w:val="00097FED"/>
    <w:rsid w:val="000A42FC"/>
    <w:rsid w:val="000A5B1C"/>
    <w:rsid w:val="000B0D1D"/>
    <w:rsid w:val="000C3C68"/>
    <w:rsid w:val="000D2910"/>
    <w:rsid w:val="000D3050"/>
    <w:rsid w:val="000D7B15"/>
    <w:rsid w:val="000E2A5B"/>
    <w:rsid w:val="000E4C9A"/>
    <w:rsid w:val="000F1A15"/>
    <w:rsid w:val="000F38C3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3B8C"/>
    <w:rsid w:val="001A49E6"/>
    <w:rsid w:val="001B27A9"/>
    <w:rsid w:val="001C4295"/>
    <w:rsid w:val="001D3F66"/>
    <w:rsid w:val="001E3E92"/>
    <w:rsid w:val="001E67C6"/>
    <w:rsid w:val="002015D5"/>
    <w:rsid w:val="0020573C"/>
    <w:rsid w:val="00207E86"/>
    <w:rsid w:val="0023416B"/>
    <w:rsid w:val="00235D13"/>
    <w:rsid w:val="0025143C"/>
    <w:rsid w:val="00252BC7"/>
    <w:rsid w:val="00257EF8"/>
    <w:rsid w:val="00257F36"/>
    <w:rsid w:val="0026397A"/>
    <w:rsid w:val="00275275"/>
    <w:rsid w:val="00277575"/>
    <w:rsid w:val="00292878"/>
    <w:rsid w:val="002936CB"/>
    <w:rsid w:val="00294809"/>
    <w:rsid w:val="002A795D"/>
    <w:rsid w:val="002B35EC"/>
    <w:rsid w:val="002C725D"/>
    <w:rsid w:val="002D78FB"/>
    <w:rsid w:val="002E03A1"/>
    <w:rsid w:val="002E7D4D"/>
    <w:rsid w:val="00300C82"/>
    <w:rsid w:val="00302B36"/>
    <w:rsid w:val="003173C9"/>
    <w:rsid w:val="00317AAB"/>
    <w:rsid w:val="003254D7"/>
    <w:rsid w:val="00326EF8"/>
    <w:rsid w:val="00343742"/>
    <w:rsid w:val="00345147"/>
    <w:rsid w:val="00357D4E"/>
    <w:rsid w:val="0039657D"/>
    <w:rsid w:val="003A2BC7"/>
    <w:rsid w:val="003A3B51"/>
    <w:rsid w:val="003A5661"/>
    <w:rsid w:val="003B4003"/>
    <w:rsid w:val="003D0133"/>
    <w:rsid w:val="003D1779"/>
    <w:rsid w:val="003D379D"/>
    <w:rsid w:val="003D3EB5"/>
    <w:rsid w:val="0040651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C6B70"/>
    <w:rsid w:val="004D4C4E"/>
    <w:rsid w:val="004D4CDF"/>
    <w:rsid w:val="004D5A34"/>
    <w:rsid w:val="004E15FE"/>
    <w:rsid w:val="004E2C9F"/>
    <w:rsid w:val="004E4A0B"/>
    <w:rsid w:val="004F24E1"/>
    <w:rsid w:val="00501CD3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0912"/>
    <w:rsid w:val="005D136F"/>
    <w:rsid w:val="005D46CB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67DBD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1CB2"/>
    <w:rsid w:val="0080224E"/>
    <w:rsid w:val="00804131"/>
    <w:rsid w:val="00810A78"/>
    <w:rsid w:val="008124DD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0855"/>
    <w:rsid w:val="0094170E"/>
    <w:rsid w:val="00953682"/>
    <w:rsid w:val="009546D6"/>
    <w:rsid w:val="00991537"/>
    <w:rsid w:val="00992E5A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9F6988"/>
    <w:rsid w:val="00A1055E"/>
    <w:rsid w:val="00A22354"/>
    <w:rsid w:val="00A3221E"/>
    <w:rsid w:val="00A3228E"/>
    <w:rsid w:val="00A45E74"/>
    <w:rsid w:val="00A64195"/>
    <w:rsid w:val="00A82EFC"/>
    <w:rsid w:val="00A93887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01EC"/>
    <w:rsid w:val="00B67956"/>
    <w:rsid w:val="00B71341"/>
    <w:rsid w:val="00B74245"/>
    <w:rsid w:val="00B94EC4"/>
    <w:rsid w:val="00B97928"/>
    <w:rsid w:val="00BA4C56"/>
    <w:rsid w:val="00BA5CFE"/>
    <w:rsid w:val="00BB41F0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36E6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36AF8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DF4182"/>
    <w:rsid w:val="00E27565"/>
    <w:rsid w:val="00E4130C"/>
    <w:rsid w:val="00E44BAC"/>
    <w:rsid w:val="00E55A6D"/>
    <w:rsid w:val="00E6095E"/>
    <w:rsid w:val="00E837E6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D2AFD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Пользователь</cp:lastModifiedBy>
  <cp:revision>304</cp:revision>
  <cp:lastPrinted>2017-03-22T18:14:00Z</cp:lastPrinted>
  <dcterms:created xsi:type="dcterms:W3CDTF">2014-04-25T10:21:00Z</dcterms:created>
  <dcterms:modified xsi:type="dcterms:W3CDTF">2023-05-25T03:36:00Z</dcterms:modified>
</cp:coreProperties>
</file>